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3A" w:rsidRDefault="00ED093A">
      <w:pPr>
        <w:rPr>
          <w:lang w:val="hr-HR"/>
        </w:rPr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984"/>
        <w:gridCol w:w="2322"/>
        <w:gridCol w:w="2322"/>
      </w:tblGrid>
      <w:tr w:rsidR="00ED093A" w:rsidRPr="009312C5">
        <w:trPr>
          <w:trHeight w:val="397"/>
        </w:trPr>
        <w:tc>
          <w:tcPr>
            <w:tcW w:w="2660" w:type="dxa"/>
            <w:tcBorders>
              <w:top w:val="single" w:sz="12" w:space="0" w:color="000000"/>
            </w:tcBorders>
            <w:shd w:val="clear" w:color="auto" w:fill="BFBFBF"/>
            <w:vAlign w:val="center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Naziv kolegija</w:t>
            </w:r>
          </w:p>
        </w:tc>
        <w:tc>
          <w:tcPr>
            <w:tcW w:w="6628" w:type="dxa"/>
            <w:gridSpan w:val="3"/>
            <w:tcBorders>
              <w:top w:val="single" w:sz="12" w:space="0" w:color="000000"/>
            </w:tcBorders>
            <w:vAlign w:val="center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ODABRANE TEME IZ TOKSIKOLOGIJE HRANE</w:t>
            </w:r>
          </w:p>
        </w:tc>
      </w:tr>
      <w:tr w:rsidR="00ED093A" w:rsidRPr="009312C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Šifra</w:t>
            </w:r>
          </w:p>
        </w:tc>
        <w:tc>
          <w:tcPr>
            <w:tcW w:w="1984" w:type="dxa"/>
            <w:vAlign w:val="center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PI 12</w:t>
            </w:r>
          </w:p>
        </w:tc>
        <w:tc>
          <w:tcPr>
            <w:tcW w:w="2322" w:type="dxa"/>
            <w:shd w:val="clear" w:color="auto" w:fill="BFBFBF"/>
            <w:vAlign w:val="center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Status kolegija</w:t>
            </w:r>
          </w:p>
        </w:tc>
        <w:tc>
          <w:tcPr>
            <w:tcW w:w="2322" w:type="dxa"/>
            <w:vAlign w:val="center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sz w:val="20"/>
                <w:szCs w:val="20"/>
                <w:lang w:val="hr-HR"/>
              </w:rPr>
              <w:t>Izbor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ni </w:t>
            </w:r>
          </w:p>
        </w:tc>
      </w:tr>
      <w:tr w:rsidR="00ED093A" w:rsidRPr="009312C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Studij</w:t>
            </w:r>
          </w:p>
        </w:tc>
        <w:tc>
          <w:tcPr>
            <w:tcW w:w="6628" w:type="dxa"/>
            <w:gridSpan w:val="3"/>
            <w:vAlign w:val="center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PREHRAMBENO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9312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INŽENJERSTVO</w:t>
            </w:r>
          </w:p>
        </w:tc>
      </w:tr>
      <w:tr w:rsidR="00ED093A" w:rsidRPr="009312C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Semestar</w:t>
            </w:r>
          </w:p>
        </w:tc>
        <w:tc>
          <w:tcPr>
            <w:tcW w:w="6628" w:type="dxa"/>
            <w:gridSpan w:val="3"/>
            <w:vAlign w:val="center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F7DED">
              <w:rPr>
                <w:rFonts w:ascii="Arial" w:hAnsi="Arial" w:cs="Arial"/>
                <w:sz w:val="20"/>
                <w:szCs w:val="20"/>
                <w:lang w:val="hr-HR"/>
              </w:rPr>
              <w:t>II</w:t>
            </w:r>
          </w:p>
        </w:tc>
      </w:tr>
      <w:tr w:rsidR="00ED093A" w:rsidRPr="009312C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Nositelj kolegija</w:t>
            </w:r>
          </w:p>
        </w:tc>
        <w:tc>
          <w:tcPr>
            <w:tcW w:w="6628" w:type="dxa"/>
            <w:gridSpan w:val="3"/>
            <w:vAlign w:val="center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sz w:val="20"/>
                <w:szCs w:val="20"/>
                <w:lang w:val="hr-HR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r. sc. Ramzija Cvrk, vanr. prof.</w:t>
            </w:r>
          </w:p>
        </w:tc>
      </w:tr>
      <w:tr w:rsidR="00ED093A" w:rsidRPr="009312C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Suradnici na kolegiju</w:t>
            </w:r>
          </w:p>
        </w:tc>
        <w:tc>
          <w:tcPr>
            <w:tcW w:w="6628" w:type="dxa"/>
            <w:gridSpan w:val="3"/>
            <w:vAlign w:val="center"/>
          </w:tcPr>
          <w:p w:rsidR="00ED093A" w:rsidRPr="00F02BD9" w:rsidRDefault="00ED093A" w:rsidP="00EC73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ED093A" w:rsidRPr="0095205E">
        <w:trPr>
          <w:trHeight w:val="397"/>
        </w:trPr>
        <w:tc>
          <w:tcPr>
            <w:tcW w:w="2660" w:type="dxa"/>
            <w:shd w:val="clear" w:color="auto" w:fill="BFBFBF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Sadržaj kolegija</w:t>
            </w:r>
          </w:p>
        </w:tc>
        <w:tc>
          <w:tcPr>
            <w:tcW w:w="6628" w:type="dxa"/>
            <w:gridSpan w:val="3"/>
          </w:tcPr>
          <w:p w:rsidR="00ED093A" w:rsidRDefault="00ED093A" w:rsidP="003A4F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Spoznaja o </w:t>
            </w:r>
            <w:r w:rsidRPr="009520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novim znanstveno-istraživačkim  saznanjima iz</w:t>
            </w:r>
            <w:r w:rsidRPr="0095205E">
              <w:rPr>
                <w:rFonts w:ascii="Arial" w:hAnsi="Arial" w:cs="Arial"/>
                <w:sz w:val="20"/>
                <w:szCs w:val="20"/>
              </w:rPr>
              <w:t xml:space="preserve"> područja t</w:t>
            </w:r>
            <w:r>
              <w:rPr>
                <w:rFonts w:ascii="Arial" w:hAnsi="Arial" w:cs="Arial"/>
                <w:sz w:val="20"/>
                <w:szCs w:val="20"/>
              </w:rPr>
              <w:t xml:space="preserve">oksikologije hrane. </w:t>
            </w:r>
          </w:p>
          <w:p w:rsidR="00ED093A" w:rsidRPr="0095205E" w:rsidRDefault="00ED093A" w:rsidP="003A4F22">
            <w:pPr>
              <w:spacing w:after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5205E">
              <w:rPr>
                <w:rFonts w:ascii="Arial" w:hAnsi="Arial" w:cs="Arial"/>
                <w:sz w:val="20"/>
                <w:szCs w:val="20"/>
              </w:rPr>
              <w:t>Toksikanti u hrani (toksikanti iz industrijskog otpada i prirodnog okoliša; pesticidi i ostaci od tretiranja životinja i biljaka; prirodni toksikanti iz biljnih i životinjskih namirnic</w:t>
            </w:r>
            <w:r>
              <w:rPr>
                <w:rFonts w:ascii="Arial" w:hAnsi="Arial" w:cs="Arial"/>
                <w:sz w:val="20"/>
                <w:szCs w:val="20"/>
              </w:rPr>
              <w:t>a i toksini mikrobnog porijekla</w:t>
            </w:r>
            <w:r w:rsidRPr="0095205E">
              <w:rPr>
                <w:rFonts w:ascii="Arial" w:hAnsi="Arial" w:cs="Arial"/>
                <w:sz w:val="20"/>
                <w:szCs w:val="20"/>
              </w:rPr>
              <w:t xml:space="preserve">; aditivi </w:t>
            </w:r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Pr="0095205E">
              <w:rPr>
                <w:rFonts w:ascii="Arial" w:hAnsi="Arial" w:cs="Arial"/>
                <w:sz w:val="20"/>
                <w:szCs w:val="20"/>
              </w:rPr>
              <w:t>hrani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205E">
              <w:rPr>
                <w:rFonts w:ascii="Arial" w:hAnsi="Arial" w:cs="Arial"/>
                <w:sz w:val="20"/>
                <w:szCs w:val="20"/>
              </w:rPr>
              <w:t xml:space="preserve"> i toksikanti koji u namirnice dospijevaju migracijom iz procesne opreme i ambalaže; toksikan</w:t>
            </w:r>
            <w:r>
              <w:rPr>
                <w:rFonts w:ascii="Arial" w:hAnsi="Arial" w:cs="Arial"/>
                <w:sz w:val="20"/>
                <w:szCs w:val="20"/>
              </w:rPr>
              <w:t xml:space="preserve">ti koji nastaju obradom hrane). </w:t>
            </w:r>
            <w:r w:rsidRPr="0095205E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dređivanje toksikanata u hrani. </w:t>
            </w:r>
            <w:r w:rsidRPr="0095205E">
              <w:rPr>
                <w:rFonts w:ascii="Arial" w:hAnsi="Arial" w:cs="Arial"/>
                <w:sz w:val="20"/>
                <w:szCs w:val="20"/>
              </w:rPr>
              <w:t xml:space="preserve">Procjena sigurnosti toksikanata i zakonska regulativa (procjena sigurnosti toksikanata; zakonsko reguliranje izloženosti toksikantima). </w:t>
            </w:r>
          </w:p>
        </w:tc>
      </w:tr>
      <w:tr w:rsidR="00ED093A" w:rsidRPr="009312C5">
        <w:trPr>
          <w:trHeight w:val="397"/>
        </w:trPr>
        <w:tc>
          <w:tcPr>
            <w:tcW w:w="2660" w:type="dxa"/>
            <w:shd w:val="clear" w:color="auto" w:fill="BFBFBF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Opšta i posebna znanja koja se stiču na kolegiju (cilj)</w:t>
            </w:r>
          </w:p>
        </w:tc>
        <w:tc>
          <w:tcPr>
            <w:tcW w:w="6628" w:type="dxa"/>
            <w:gridSpan w:val="3"/>
          </w:tcPr>
          <w:p w:rsidR="00ED093A" w:rsidRPr="009312C5" w:rsidRDefault="00ED093A" w:rsidP="00EC737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2C5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Cilj kolegija:</w:t>
            </w:r>
          </w:p>
          <w:p w:rsidR="00ED093A" w:rsidRPr="009312C5" w:rsidRDefault="00ED093A" w:rsidP="00EC737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Stječu se nova saznanja o interakciji organizma i toksičnih tvari.  Nadograđuju se specifična znanja vezana za raširenost, mehanizam djelovanja, štetne učinke, te načine određivanja i spriječavanja kontaminacije hrane toksikanatima.</w:t>
            </w:r>
          </w:p>
        </w:tc>
      </w:tr>
      <w:tr w:rsidR="00ED093A" w:rsidRPr="009312C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Nastava</w:t>
            </w:r>
          </w:p>
        </w:tc>
        <w:tc>
          <w:tcPr>
            <w:tcW w:w="1984" w:type="dxa"/>
            <w:vAlign w:val="center"/>
          </w:tcPr>
          <w:p w:rsidR="00ED093A" w:rsidRPr="009312C5" w:rsidRDefault="00ED093A" w:rsidP="00EC7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2322" w:type="dxa"/>
            <w:vAlign w:val="center"/>
          </w:tcPr>
          <w:p w:rsidR="00ED093A" w:rsidRPr="009312C5" w:rsidRDefault="00ED093A" w:rsidP="00EC7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Seminari</w:t>
            </w:r>
          </w:p>
        </w:tc>
        <w:tc>
          <w:tcPr>
            <w:tcW w:w="2322" w:type="dxa"/>
            <w:vAlign w:val="center"/>
          </w:tcPr>
          <w:p w:rsidR="00ED093A" w:rsidRPr="009312C5" w:rsidRDefault="00ED093A" w:rsidP="00EC7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Vježbe</w:t>
            </w:r>
          </w:p>
        </w:tc>
      </w:tr>
      <w:tr w:rsidR="00ED093A" w:rsidRPr="009312C5">
        <w:tc>
          <w:tcPr>
            <w:tcW w:w="2660" w:type="dxa"/>
            <w:shd w:val="clear" w:color="auto" w:fill="BFBFBF"/>
            <w:vAlign w:val="center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sati/sedmično</w:t>
            </w:r>
          </w:p>
        </w:tc>
        <w:tc>
          <w:tcPr>
            <w:tcW w:w="1984" w:type="dxa"/>
            <w:vAlign w:val="center"/>
          </w:tcPr>
          <w:p w:rsidR="00ED093A" w:rsidRPr="009312C5" w:rsidRDefault="00ED093A" w:rsidP="00EC73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vAlign w:val="center"/>
          </w:tcPr>
          <w:p w:rsidR="00ED093A" w:rsidRPr="009312C5" w:rsidRDefault="00ED093A" w:rsidP="00EC73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vAlign w:val="center"/>
          </w:tcPr>
          <w:p w:rsidR="00ED093A" w:rsidRPr="009312C5" w:rsidRDefault="00ED093A" w:rsidP="00EC73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093A" w:rsidRPr="009312C5">
        <w:tc>
          <w:tcPr>
            <w:tcW w:w="2660" w:type="dxa"/>
            <w:shd w:val="clear" w:color="auto" w:fill="BFBFBF"/>
            <w:vAlign w:val="center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984" w:type="dxa"/>
            <w:vAlign w:val="center"/>
          </w:tcPr>
          <w:p w:rsidR="00ED093A" w:rsidRPr="009312C5" w:rsidRDefault="00ED093A" w:rsidP="00EC73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</w:t>
            </w:r>
          </w:p>
        </w:tc>
        <w:tc>
          <w:tcPr>
            <w:tcW w:w="2322" w:type="dxa"/>
            <w:vAlign w:val="center"/>
          </w:tcPr>
          <w:p w:rsidR="00ED093A" w:rsidRPr="009312C5" w:rsidRDefault="00ED093A" w:rsidP="00EC73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</w:p>
        </w:tc>
        <w:tc>
          <w:tcPr>
            <w:tcW w:w="2322" w:type="dxa"/>
            <w:vAlign w:val="center"/>
          </w:tcPr>
          <w:p w:rsidR="00ED093A" w:rsidRPr="009312C5" w:rsidRDefault="00ED093A" w:rsidP="00EC73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093A" w:rsidRPr="009312C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Način polaganja ispita</w:t>
            </w:r>
          </w:p>
        </w:tc>
        <w:tc>
          <w:tcPr>
            <w:tcW w:w="6628" w:type="dxa"/>
            <w:gridSpan w:val="3"/>
            <w:vAlign w:val="center"/>
          </w:tcPr>
          <w:p w:rsidR="00ED093A" w:rsidRPr="00355747" w:rsidRDefault="00ED093A" w:rsidP="0062481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747">
              <w:rPr>
                <w:rFonts w:ascii="Arial" w:hAnsi="Arial" w:cs="Arial"/>
                <w:color w:val="000000"/>
                <w:sz w:val="20"/>
                <w:szCs w:val="20"/>
              </w:rPr>
              <w:t>Ispit se polaže putem seminarskog rada i usmeno.</w:t>
            </w:r>
          </w:p>
        </w:tc>
      </w:tr>
      <w:tr w:rsidR="00ED093A" w:rsidRPr="009312C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Bodovi</w:t>
            </w:r>
          </w:p>
        </w:tc>
        <w:tc>
          <w:tcPr>
            <w:tcW w:w="1984" w:type="dxa"/>
            <w:vAlign w:val="center"/>
          </w:tcPr>
          <w:p w:rsidR="00ED093A" w:rsidRPr="00355747" w:rsidRDefault="00ED093A" w:rsidP="00EC73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</w:p>
        </w:tc>
        <w:tc>
          <w:tcPr>
            <w:tcW w:w="2322" w:type="dxa"/>
            <w:shd w:val="clear" w:color="auto" w:fill="BFBFBF"/>
            <w:vAlign w:val="center"/>
          </w:tcPr>
          <w:p w:rsidR="00ED093A" w:rsidRPr="00355747" w:rsidRDefault="00ED093A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55747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Je</w:t>
            </w:r>
            <w:r w:rsidRPr="00355747">
              <w:rPr>
                <w:rFonts w:ascii="Arial" w:hAnsi="Arial" w:cs="Arial"/>
                <w:b/>
                <w:bCs/>
                <w:sz w:val="20"/>
                <w:szCs w:val="20"/>
                <w:shd w:val="clear" w:color="auto" w:fill="BFBFBF"/>
                <w:lang w:val="hr-HR"/>
              </w:rPr>
              <w:t>zik</w:t>
            </w:r>
          </w:p>
        </w:tc>
        <w:tc>
          <w:tcPr>
            <w:tcW w:w="2322" w:type="dxa"/>
            <w:vAlign w:val="center"/>
          </w:tcPr>
          <w:p w:rsidR="00ED093A" w:rsidRPr="00355747" w:rsidRDefault="00ED093A" w:rsidP="00EC7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D093A" w:rsidRPr="009312C5">
        <w:trPr>
          <w:trHeight w:val="397"/>
        </w:trPr>
        <w:tc>
          <w:tcPr>
            <w:tcW w:w="2660" w:type="dxa"/>
            <w:shd w:val="clear" w:color="auto" w:fill="BFBFBF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Obavezna literatura</w:t>
            </w:r>
          </w:p>
        </w:tc>
        <w:tc>
          <w:tcPr>
            <w:tcW w:w="6628" w:type="dxa"/>
            <w:gridSpan w:val="3"/>
          </w:tcPr>
          <w:p w:rsidR="00ED093A" w:rsidRPr="00355747" w:rsidRDefault="00ED093A" w:rsidP="00EC73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747">
              <w:rPr>
                <w:rFonts w:ascii="Arial" w:hAnsi="Arial" w:cs="Arial"/>
                <w:sz w:val="20"/>
                <w:szCs w:val="20"/>
              </w:rPr>
              <w:t xml:space="preserve">1. Hodgson E (ur.): A textbook of modern toxicology. John Wiley and Sons, 2004. </w:t>
            </w:r>
          </w:p>
          <w:p w:rsidR="00ED093A" w:rsidRPr="00355747" w:rsidRDefault="00ED093A" w:rsidP="00EC73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747">
              <w:rPr>
                <w:rFonts w:ascii="Arial" w:hAnsi="Arial" w:cs="Arial"/>
                <w:sz w:val="20"/>
                <w:szCs w:val="20"/>
              </w:rPr>
              <w:t xml:space="preserve">2. Omaye ST: Food and nutritional toxicology. CRC Press, 2004. </w:t>
            </w:r>
          </w:p>
          <w:p w:rsidR="00ED093A" w:rsidRPr="00355747" w:rsidRDefault="00ED093A" w:rsidP="00EC737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55747">
              <w:rPr>
                <w:rFonts w:ascii="Arial" w:hAnsi="Arial" w:cs="Arial"/>
                <w:sz w:val="20"/>
                <w:szCs w:val="20"/>
              </w:rPr>
              <w:t>3. Wallace Hayes A (ur.): Principles and methods of toxicology. Taylor &amp; Francis, 2001.</w:t>
            </w:r>
          </w:p>
        </w:tc>
      </w:tr>
      <w:tr w:rsidR="00ED093A" w:rsidRPr="009312C5">
        <w:trPr>
          <w:trHeight w:val="397"/>
        </w:trPr>
        <w:tc>
          <w:tcPr>
            <w:tcW w:w="2660" w:type="dxa"/>
            <w:tcBorders>
              <w:bottom w:val="single" w:sz="12" w:space="0" w:color="000000"/>
            </w:tcBorders>
            <w:shd w:val="clear" w:color="auto" w:fill="BFBFBF"/>
          </w:tcPr>
          <w:p w:rsidR="00ED093A" w:rsidRPr="009312C5" w:rsidRDefault="00ED093A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312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Preporučena literatura</w:t>
            </w:r>
          </w:p>
        </w:tc>
        <w:tc>
          <w:tcPr>
            <w:tcW w:w="6628" w:type="dxa"/>
            <w:gridSpan w:val="3"/>
            <w:tcBorders>
              <w:bottom w:val="single" w:sz="12" w:space="0" w:color="000000"/>
            </w:tcBorders>
          </w:tcPr>
          <w:p w:rsidR="00ED093A" w:rsidRPr="00355747" w:rsidRDefault="00ED093A" w:rsidP="00EC7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5747">
              <w:rPr>
                <w:rFonts w:ascii="Arial" w:hAnsi="Arial" w:cs="Arial"/>
                <w:sz w:val="20"/>
                <w:szCs w:val="20"/>
              </w:rPr>
              <w:t>4. Timbrell JA: Principles of biochemical toxicology. Informa Healthcare, 2009.</w:t>
            </w:r>
          </w:p>
          <w:p w:rsidR="00ED093A" w:rsidRPr="00355747" w:rsidRDefault="00ED093A" w:rsidP="00EC73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355747">
              <w:rPr>
                <w:rFonts w:ascii="Arial" w:hAnsi="Arial" w:cs="Arial"/>
                <w:sz w:val="20"/>
                <w:szCs w:val="20"/>
              </w:rPr>
              <w:t>Različiti naučni časopisi</w:t>
            </w:r>
          </w:p>
        </w:tc>
      </w:tr>
    </w:tbl>
    <w:p w:rsidR="00ED093A" w:rsidRDefault="00ED093A">
      <w:pPr>
        <w:rPr>
          <w:lang w:val="hr-HR"/>
        </w:rPr>
      </w:pPr>
    </w:p>
    <w:p w:rsidR="00ED093A" w:rsidRPr="00FA145A" w:rsidRDefault="00ED093A">
      <w:pPr>
        <w:rPr>
          <w:lang w:val="hr-HR"/>
        </w:rPr>
      </w:pPr>
    </w:p>
    <w:sectPr w:rsidR="00ED093A" w:rsidRPr="00FA145A" w:rsidSect="00A46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45A"/>
    <w:rsid w:val="00023CB1"/>
    <w:rsid w:val="000F47F4"/>
    <w:rsid w:val="00114B84"/>
    <w:rsid w:val="00162104"/>
    <w:rsid w:val="00197599"/>
    <w:rsid w:val="001C4930"/>
    <w:rsid w:val="001C56E6"/>
    <w:rsid w:val="00216586"/>
    <w:rsid w:val="0023162B"/>
    <w:rsid w:val="0027750B"/>
    <w:rsid w:val="003041DB"/>
    <w:rsid w:val="003120EB"/>
    <w:rsid w:val="0031597C"/>
    <w:rsid w:val="00355747"/>
    <w:rsid w:val="003A4F22"/>
    <w:rsid w:val="003D2C10"/>
    <w:rsid w:val="003E49EA"/>
    <w:rsid w:val="00434A58"/>
    <w:rsid w:val="004C20AD"/>
    <w:rsid w:val="004F7DED"/>
    <w:rsid w:val="00534366"/>
    <w:rsid w:val="0054575A"/>
    <w:rsid w:val="0056016D"/>
    <w:rsid w:val="005D3FE4"/>
    <w:rsid w:val="005E1736"/>
    <w:rsid w:val="0062481E"/>
    <w:rsid w:val="006A35FA"/>
    <w:rsid w:val="006B3F2B"/>
    <w:rsid w:val="006E56CE"/>
    <w:rsid w:val="00725291"/>
    <w:rsid w:val="00746E82"/>
    <w:rsid w:val="007C0B20"/>
    <w:rsid w:val="007E59C8"/>
    <w:rsid w:val="007F2B1D"/>
    <w:rsid w:val="00804EC8"/>
    <w:rsid w:val="008910EB"/>
    <w:rsid w:val="008D1B3F"/>
    <w:rsid w:val="008E4505"/>
    <w:rsid w:val="00911D57"/>
    <w:rsid w:val="009312C5"/>
    <w:rsid w:val="0095205E"/>
    <w:rsid w:val="009734EA"/>
    <w:rsid w:val="009C2BFF"/>
    <w:rsid w:val="009D1B6A"/>
    <w:rsid w:val="00A103DB"/>
    <w:rsid w:val="00A461BC"/>
    <w:rsid w:val="00AF0A97"/>
    <w:rsid w:val="00AF3079"/>
    <w:rsid w:val="00B13B6F"/>
    <w:rsid w:val="00B71032"/>
    <w:rsid w:val="00BD12CA"/>
    <w:rsid w:val="00BE6785"/>
    <w:rsid w:val="00BF3BB8"/>
    <w:rsid w:val="00C34301"/>
    <w:rsid w:val="00C51946"/>
    <w:rsid w:val="00C61314"/>
    <w:rsid w:val="00C84EED"/>
    <w:rsid w:val="00C96C79"/>
    <w:rsid w:val="00D46661"/>
    <w:rsid w:val="00D819F7"/>
    <w:rsid w:val="00E42A0F"/>
    <w:rsid w:val="00E55149"/>
    <w:rsid w:val="00E84590"/>
    <w:rsid w:val="00EC7375"/>
    <w:rsid w:val="00ED093A"/>
    <w:rsid w:val="00EF3956"/>
    <w:rsid w:val="00EF614F"/>
    <w:rsid w:val="00F0013A"/>
    <w:rsid w:val="00F02BD9"/>
    <w:rsid w:val="00F352A0"/>
    <w:rsid w:val="00F544A9"/>
    <w:rsid w:val="00F92D57"/>
    <w:rsid w:val="00FA145A"/>
    <w:rsid w:val="00FE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5A"/>
    <w:pPr>
      <w:spacing w:after="200" w:line="276" w:lineRule="auto"/>
    </w:pPr>
    <w:rPr>
      <w:rFonts w:ascii="Calibri" w:hAnsi="Calibri" w:cs="Calibri"/>
      <w:lang w:val="bs-Latn-B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145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99"/>
    <w:qFormat/>
    <w:rsid w:val="00FA145A"/>
    <w:rPr>
      <w:b/>
      <w:bCs/>
    </w:rPr>
  </w:style>
  <w:style w:type="paragraph" w:customStyle="1" w:styleId="Default">
    <w:name w:val="Default"/>
    <w:uiPriority w:val="99"/>
    <w:rsid w:val="00FA145A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E48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253</Words>
  <Characters>1447</Characters>
  <Application>Microsoft Office Outlook</Application>
  <DocSecurity>0</DocSecurity>
  <Lines>0</Lines>
  <Paragraphs>0</Paragraphs>
  <ScaleCrop>false</ScaleCrop>
  <Company>emmaus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Ramzija Cvrk</dc:creator>
  <cp:keywords/>
  <dc:description/>
  <cp:lastModifiedBy>mfs</cp:lastModifiedBy>
  <cp:revision>3</cp:revision>
  <dcterms:created xsi:type="dcterms:W3CDTF">2017-05-19T19:34:00Z</dcterms:created>
  <dcterms:modified xsi:type="dcterms:W3CDTF">2017-09-28T06:08:00Z</dcterms:modified>
</cp:coreProperties>
</file>