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C27C30">
      <w:pPr>
        <w:pStyle w:val="7"/>
        <w:rPr>
          <w:rFonts w:hint="default" w:ascii="Times New Roman" w:hAnsi="Times New Roman"/>
          <w:color w:val="auto"/>
          <w:sz w:val="22"/>
          <w:szCs w:val="22"/>
          <w:lang w:val="bs-Latn-BA"/>
        </w:rPr>
      </w:pPr>
      <w:r>
        <w:rPr>
          <w:rFonts w:ascii="Times New Roman" w:hAnsi="Times New Roman"/>
          <w:color w:val="auto"/>
          <w:sz w:val="22"/>
          <w:szCs w:val="22"/>
        </w:rPr>
        <w:t>UNIVERZITET U TUZLI</w:t>
      </w:r>
      <w:r>
        <w:rPr>
          <w:rFonts w:hint="default" w:ascii="Times New Roman" w:hAnsi="Times New Roman"/>
          <w:color w:val="auto"/>
          <w:sz w:val="22"/>
          <w:szCs w:val="22"/>
          <w:lang w:val="bs-Latn-BA"/>
        </w:rPr>
        <w:t xml:space="preserve">                                                                                               </w:t>
      </w:r>
    </w:p>
    <w:p w14:paraId="2E984729">
      <w:pPr>
        <w:pStyle w:val="7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  <w:lang w:val="bs-Latn-BA"/>
        </w:rPr>
        <w:t>EKONOMSK</w:t>
      </w:r>
      <w:r>
        <w:rPr>
          <w:rFonts w:ascii="Times New Roman" w:hAnsi="Times New Roman"/>
          <w:color w:val="auto"/>
          <w:sz w:val="22"/>
          <w:szCs w:val="22"/>
        </w:rPr>
        <w:t>I FAKULTET</w:t>
      </w:r>
    </w:p>
    <w:p w14:paraId="25CD6A68">
      <w:pPr>
        <w:pStyle w:val="7"/>
        <w:rPr>
          <w:rFonts w:hint="default" w:ascii="Times New Roman" w:hAnsi="Times New Roman"/>
          <w:color w:val="auto"/>
          <w:sz w:val="22"/>
          <w:szCs w:val="22"/>
          <w:lang w:val="bs-Latn-BA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Broj: </w:t>
      </w:r>
      <w:r>
        <w:rPr>
          <w:rFonts w:hint="default" w:ascii="Times New Roman" w:hAnsi="Times New Roman"/>
          <w:color w:val="auto"/>
          <w:sz w:val="22"/>
          <w:szCs w:val="22"/>
          <w:lang w:val="bs-Latn-BA"/>
        </w:rPr>
        <w:t>02/3-5840-1-2</w:t>
      </w:r>
      <w:bookmarkStart w:id="0" w:name="_GoBack"/>
      <w:bookmarkEnd w:id="0"/>
      <w:r>
        <w:rPr>
          <w:rFonts w:hint="default" w:ascii="Times New Roman" w:hAnsi="Times New Roman"/>
          <w:color w:val="auto"/>
          <w:sz w:val="22"/>
          <w:szCs w:val="22"/>
          <w:lang w:val="bs-Latn-BA"/>
        </w:rPr>
        <w:t>/24</w:t>
      </w:r>
    </w:p>
    <w:p w14:paraId="6AD95117">
      <w:pPr>
        <w:pStyle w:val="7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Tuzla, </w:t>
      </w:r>
      <w:r>
        <w:rPr>
          <w:rFonts w:hint="default" w:ascii="Times New Roman" w:hAnsi="Times New Roman"/>
          <w:color w:val="auto"/>
          <w:sz w:val="22"/>
          <w:szCs w:val="22"/>
          <w:lang w:val="bs-Latn-BA"/>
        </w:rPr>
        <w:t>17.10</w:t>
      </w:r>
      <w:r>
        <w:rPr>
          <w:rFonts w:ascii="Times New Roman" w:hAnsi="Times New Roman"/>
          <w:color w:val="auto"/>
          <w:sz w:val="22"/>
          <w:szCs w:val="22"/>
          <w:lang w:val="bs-Latn-BA"/>
        </w:rPr>
        <w:t>.</w:t>
      </w:r>
      <w:r>
        <w:rPr>
          <w:rFonts w:ascii="Times New Roman" w:hAnsi="Times New Roman"/>
          <w:color w:val="auto"/>
          <w:sz w:val="22"/>
          <w:szCs w:val="22"/>
        </w:rPr>
        <w:t>2024. godine</w:t>
      </w:r>
    </w:p>
    <w:p w14:paraId="0AF90541">
      <w:pPr>
        <w:pStyle w:val="7"/>
        <w:jc w:val="both"/>
        <w:rPr>
          <w:rFonts w:ascii="Times New Roman" w:hAnsi="Times New Roman" w:cs="Times New Roman"/>
        </w:rPr>
      </w:pPr>
    </w:p>
    <w:p w14:paraId="4B9EBC6E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osnovu člana 70. stav (3) tačka m) Zakona o visokom obrazovanju ("Sl. novine Tuzlanskog kantona", br. 21/21- prečišćen tekst, 22/21 - autentično tumačenje, 5/22, 11/22 i 16/22) i člana 125. stav (1) tačka m) Statuta JU Univerzitet u Tuzli </w:t>
      </w:r>
      <w:r>
        <w:rPr>
          <w:rFonts w:ascii="Times New Roman" w:hAnsi="Times New Roman"/>
          <w:color w:val="000000"/>
        </w:rPr>
        <w:t>(</w:t>
      </w:r>
      <w:r>
        <w:rPr>
          <w:rFonts w:ascii="Times New Roman" w:hAnsi="Times New Roman" w:cs="Times New Roman"/>
          <w:color w:val="000000"/>
        </w:rPr>
        <w:t>Prečišćeni tekst) broj: 03-5695-1-2/23 od 18.10.2023. godine</w:t>
      </w:r>
      <w:r>
        <w:rPr>
          <w:rFonts w:ascii="Times New Roman" w:hAnsi="Times New Roman" w:cs="Times New Roman"/>
        </w:rPr>
        <w:t xml:space="preserve">, Naučno-nastavno vijeće Ekonomskog fakulteta Univerziteta u Tuzli, na </w:t>
      </w:r>
      <w:r>
        <w:rPr>
          <w:rFonts w:hint="default" w:ascii="Times New Roman" w:hAnsi="Times New Roman" w:cs="Times New Roman"/>
          <w:lang w:val="bs-Latn-BA"/>
        </w:rPr>
        <w:t xml:space="preserve">III </w:t>
      </w:r>
      <w:r>
        <w:rPr>
          <w:rFonts w:ascii="Times New Roman" w:hAnsi="Times New Roman" w:cs="Times New Roman"/>
        </w:rPr>
        <w:t>(</w:t>
      </w:r>
      <w:r>
        <w:rPr>
          <w:rFonts w:hint="default" w:ascii="Times New Roman" w:hAnsi="Times New Roman" w:cs="Times New Roman"/>
          <w:lang w:val="bs-Latn-BA"/>
        </w:rPr>
        <w:t>trećoj</w:t>
      </w:r>
      <w:r>
        <w:rPr>
          <w:rFonts w:ascii="Times New Roman" w:hAnsi="Times New Roman" w:cs="Times New Roman"/>
        </w:rPr>
        <w:t>) vanrednoj sjednici u ak. 202</w:t>
      </w:r>
      <w:r>
        <w:rPr>
          <w:rFonts w:hint="default" w:ascii="Times New Roman" w:hAnsi="Times New Roman" w:cs="Times New Roman"/>
          <w:lang w:val="bs-Latn-BA"/>
        </w:rPr>
        <w:t>4</w:t>
      </w:r>
      <w:r>
        <w:rPr>
          <w:rFonts w:ascii="Times New Roman" w:hAnsi="Times New Roman" w:cs="Times New Roman"/>
        </w:rPr>
        <w:t>/2</w:t>
      </w:r>
      <w:r>
        <w:rPr>
          <w:rFonts w:hint="default" w:ascii="Times New Roman" w:hAnsi="Times New Roman" w:cs="Times New Roman"/>
          <w:lang w:val="bs-Latn-BA"/>
        </w:rPr>
        <w:t>5</w:t>
      </w:r>
      <w:r>
        <w:rPr>
          <w:rFonts w:ascii="Times New Roman" w:hAnsi="Times New Roman" w:cs="Times New Roman"/>
        </w:rPr>
        <w:t xml:space="preserve">. godini, održanoj dana </w:t>
      </w:r>
      <w:r>
        <w:rPr>
          <w:rFonts w:hint="default" w:ascii="Times New Roman" w:hAnsi="Times New Roman" w:cs="Times New Roman"/>
          <w:lang w:val="bs-Latn-BA"/>
        </w:rPr>
        <w:t>17.10</w:t>
      </w:r>
      <w:r>
        <w:rPr>
          <w:rFonts w:ascii="Times New Roman" w:hAnsi="Times New Roman" w:cs="Times New Roman"/>
        </w:rPr>
        <w:t>.2024. godine utvrdilo je</w:t>
      </w:r>
    </w:p>
    <w:p w14:paraId="168C84FF">
      <w:pPr>
        <w:pStyle w:val="7"/>
        <w:jc w:val="both"/>
        <w:rPr>
          <w:rFonts w:ascii="Times New Roman" w:hAnsi="Times New Roman" w:cs="Times New Roman"/>
        </w:rPr>
      </w:pPr>
    </w:p>
    <w:p w14:paraId="2F412AB9">
      <w:pPr>
        <w:pStyle w:val="7"/>
        <w:rPr>
          <w:rFonts w:ascii="Times New Roman" w:hAnsi="Times New Roman" w:cs="Times New Roman"/>
        </w:rPr>
      </w:pPr>
    </w:p>
    <w:p w14:paraId="292DF3D4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14:paraId="6CCD7561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 usvajanje izmjena i dopuna Plana realizacije nastave na I (prvom)</w:t>
      </w:r>
    </w:p>
    <w:p w14:paraId="64221489">
      <w:pPr>
        <w:pStyle w:val="7"/>
        <w:jc w:val="center"/>
        <w:rPr>
          <w:rFonts w:hint="default" w:ascii="Times New Roman" w:hAnsi="Times New Roman" w:cs="Times New Roman"/>
          <w:b/>
          <w:lang w:val="bs-Latn-BA"/>
        </w:rPr>
      </w:pPr>
      <w:r>
        <w:rPr>
          <w:rFonts w:ascii="Times New Roman" w:hAnsi="Times New Roman" w:cs="Times New Roman"/>
          <w:b/>
        </w:rPr>
        <w:t xml:space="preserve"> ciklusu studija na Ekonomskom fakultetu u akademskoj 202</w:t>
      </w:r>
      <w:r>
        <w:rPr>
          <w:rFonts w:hint="default" w:ascii="Times New Roman" w:hAnsi="Times New Roman" w:cs="Times New Roman"/>
          <w:b/>
          <w:lang w:val="bs-Latn-BA"/>
        </w:rPr>
        <w:t>4</w:t>
      </w:r>
      <w:r>
        <w:rPr>
          <w:rFonts w:ascii="Times New Roman" w:hAnsi="Times New Roman" w:cs="Times New Roman"/>
          <w:b/>
        </w:rPr>
        <w:t>/2</w:t>
      </w:r>
      <w:r>
        <w:rPr>
          <w:rFonts w:hint="default" w:ascii="Times New Roman" w:hAnsi="Times New Roman" w:cs="Times New Roman"/>
          <w:b/>
          <w:lang w:val="bs-Latn-BA"/>
        </w:rPr>
        <w:t>5</w:t>
      </w:r>
      <w:r>
        <w:rPr>
          <w:rFonts w:ascii="Times New Roman" w:hAnsi="Times New Roman" w:cs="Times New Roman"/>
          <w:b/>
        </w:rPr>
        <w:t>. godini</w:t>
      </w:r>
      <w:r>
        <w:rPr>
          <w:rFonts w:hint="default" w:ascii="Times New Roman" w:hAnsi="Times New Roman" w:cs="Times New Roman"/>
          <w:b/>
          <w:lang w:val="bs-Latn-BA"/>
        </w:rPr>
        <w:t xml:space="preserve"> za saradnike</w:t>
      </w:r>
    </w:p>
    <w:p w14:paraId="32FDBD01">
      <w:pPr>
        <w:pStyle w:val="7"/>
        <w:ind w:left="360"/>
        <w:jc w:val="center"/>
        <w:rPr>
          <w:rFonts w:ascii="Times New Roman" w:hAnsi="Times New Roman" w:cs="Times New Roman"/>
          <w:b/>
        </w:rPr>
      </w:pPr>
    </w:p>
    <w:p w14:paraId="479DC848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14:paraId="61B59C1A">
      <w:pPr>
        <w:pStyle w:val="7"/>
        <w:jc w:val="both"/>
        <w:rPr>
          <w:rFonts w:hint="default" w:ascii="Times New Roman" w:hAnsi="Times New Roman" w:cs="Times New Roman"/>
          <w:lang w:val="bs-Latn-BA"/>
        </w:rPr>
      </w:pPr>
      <w:r>
        <w:rPr>
          <w:rFonts w:ascii="Times New Roman" w:hAnsi="Times New Roman" w:cs="Times New Roman"/>
        </w:rPr>
        <w:t>Utvrđuje se prijedlog za usvajanje izmjena i dopuna Plana realizacije nastave na Ekonomskom fakultetu u akademskoj 202</w:t>
      </w:r>
      <w:r>
        <w:rPr>
          <w:rFonts w:hint="default" w:ascii="Times New Roman" w:hAnsi="Times New Roman" w:cs="Times New Roman"/>
          <w:lang w:val="bs-Latn-BA"/>
        </w:rPr>
        <w:t>4</w:t>
      </w:r>
      <w:r>
        <w:rPr>
          <w:rFonts w:ascii="Times New Roman" w:hAnsi="Times New Roman" w:cs="Times New Roman"/>
        </w:rPr>
        <w:t>/2</w:t>
      </w:r>
      <w:r>
        <w:rPr>
          <w:rFonts w:hint="default" w:ascii="Times New Roman" w:hAnsi="Times New Roman" w:cs="Times New Roman"/>
          <w:lang w:val="bs-Latn-BA"/>
        </w:rPr>
        <w:t>5</w:t>
      </w:r>
      <w:r>
        <w:rPr>
          <w:rFonts w:ascii="Times New Roman" w:hAnsi="Times New Roman" w:cs="Times New Roman"/>
        </w:rPr>
        <w:t xml:space="preserve">. godini, na I (prvom) ciklusu studija </w:t>
      </w:r>
      <w:r>
        <w:rPr>
          <w:rFonts w:hint="default" w:ascii="Times New Roman" w:hAnsi="Times New Roman" w:cs="Times New Roman"/>
          <w:lang w:val="bs-Latn-BA"/>
        </w:rPr>
        <w:t>(studijski programi: Ekonomija, Poslovna ekonomija i Menadžment u turizmu za akademsku 2024/25. godinu) za saradnike.</w:t>
      </w:r>
    </w:p>
    <w:p w14:paraId="6FD7234A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14:paraId="7FC3E1B5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Sastavni dio ovog Prijedloga su izmjene i dopune Plana realizacije nastave iz tačke I, ovlašte</w:t>
      </w:r>
      <w:r>
        <w:rPr>
          <w:rFonts w:ascii="Times New Roman" w:hAnsi="Times New Roman" w:cs="Times New Roman"/>
          <w:lang w:val="bs-Latn-BA"/>
        </w:rPr>
        <w:t>nog</w:t>
      </w:r>
      <w:r>
        <w:rPr>
          <w:rFonts w:ascii="Times New Roman" w:hAnsi="Times New Roman" w:cs="Times New Roman"/>
        </w:rPr>
        <w:t xml:space="preserve"> predlagača.</w:t>
      </w:r>
    </w:p>
    <w:p w14:paraId="0A87424A">
      <w:pPr>
        <w:pStyle w:val="7"/>
        <w:ind w:left="360" w:firstLine="348"/>
        <w:jc w:val="both"/>
        <w:rPr>
          <w:rFonts w:ascii="Times New Roman" w:hAnsi="Times New Roman" w:cs="Times New Roman"/>
        </w:rPr>
      </w:pPr>
    </w:p>
    <w:p w14:paraId="641437B5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4DE5900A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se dostavlja Senatu Univerziteta u Tuzli na dalje postupanje.</w:t>
      </w:r>
    </w:p>
    <w:p w14:paraId="055E460C">
      <w:pPr>
        <w:pStyle w:val="7"/>
        <w:jc w:val="both"/>
        <w:rPr>
          <w:rFonts w:ascii="Times New Roman" w:hAnsi="Times New Roman" w:cs="Times New Roman"/>
        </w:rPr>
      </w:pPr>
    </w:p>
    <w:p w14:paraId="117B513C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Dostaviti:</w:t>
      </w:r>
    </w:p>
    <w:p w14:paraId="39AA0936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Senat</w:t>
      </w:r>
    </w:p>
    <w:p w14:paraId="430AFBE3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Ured za nastavu i studentska pitanja</w:t>
      </w:r>
    </w:p>
    <w:p w14:paraId="11A10EEE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Evidencija NNV-a</w:t>
      </w:r>
    </w:p>
    <w:p w14:paraId="48B52B82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2A5D1B44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62DCA39D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513B158B">
      <w:pPr>
        <w:pStyle w:val="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PREDSJEDAVAJUĆA NNV-a</w:t>
      </w:r>
    </w:p>
    <w:p w14:paraId="5482ABC6">
      <w:pPr>
        <w:pStyle w:val="7"/>
        <w:tabs>
          <w:tab w:val="left" w:pos="7082"/>
        </w:tabs>
        <w:jc w:val="both"/>
        <w:rPr>
          <w:rFonts w:ascii="Times New Roman" w:hAnsi="Times New Roman" w:cs="Times New Roman"/>
          <w:b/>
        </w:rPr>
      </w:pPr>
    </w:p>
    <w:p w14:paraId="6B7523AD">
      <w:pPr>
        <w:pStyle w:val="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________________________________________</w:t>
      </w:r>
    </w:p>
    <w:p w14:paraId="516124E5">
      <w:pPr>
        <w:pStyle w:val="7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Dr.sci. Meldina Kokorović Jukan, </w:t>
      </w:r>
      <w:r>
        <w:rPr>
          <w:rFonts w:hint="default" w:ascii="Times New Roman" w:hAnsi="Times New Roman" w:cs="Times New Roman"/>
          <w:b/>
          <w:lang w:val="bs-Latn-BA"/>
        </w:rPr>
        <w:t>red</w:t>
      </w:r>
      <w:r>
        <w:rPr>
          <w:rFonts w:ascii="Times New Roman" w:hAnsi="Times New Roman" w:cs="Times New Roman"/>
          <w:b/>
        </w:rPr>
        <w:t>. profesor</w:t>
      </w:r>
    </w:p>
    <w:p w14:paraId="7C7E5789">
      <w:pPr>
        <w:pStyle w:val="5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14:paraId="5775195E"/>
    <w:p w14:paraId="036015C3"/>
    <w:p w14:paraId="0FD97A08"/>
    <w:p w14:paraId="21F2ED25"/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75"/>
    <w:rsid w:val="000137A7"/>
    <w:rsid w:val="000366E1"/>
    <w:rsid w:val="000916FC"/>
    <w:rsid w:val="000C07F3"/>
    <w:rsid w:val="0013086F"/>
    <w:rsid w:val="001806E6"/>
    <w:rsid w:val="001D4FA8"/>
    <w:rsid w:val="00226989"/>
    <w:rsid w:val="002509C5"/>
    <w:rsid w:val="00262E82"/>
    <w:rsid w:val="002D43E5"/>
    <w:rsid w:val="003368ED"/>
    <w:rsid w:val="003D4836"/>
    <w:rsid w:val="0041635E"/>
    <w:rsid w:val="004A4AFC"/>
    <w:rsid w:val="005D7B6D"/>
    <w:rsid w:val="00606A6B"/>
    <w:rsid w:val="00687377"/>
    <w:rsid w:val="006E1317"/>
    <w:rsid w:val="006F0259"/>
    <w:rsid w:val="00702B62"/>
    <w:rsid w:val="00795956"/>
    <w:rsid w:val="007A1A43"/>
    <w:rsid w:val="007B5675"/>
    <w:rsid w:val="00865B7F"/>
    <w:rsid w:val="008D1951"/>
    <w:rsid w:val="008F5E37"/>
    <w:rsid w:val="00922C35"/>
    <w:rsid w:val="0099577F"/>
    <w:rsid w:val="009D0F86"/>
    <w:rsid w:val="009E6254"/>
    <w:rsid w:val="009F4CFF"/>
    <w:rsid w:val="00A5386D"/>
    <w:rsid w:val="00A57BCE"/>
    <w:rsid w:val="00AB5BB0"/>
    <w:rsid w:val="00B06A39"/>
    <w:rsid w:val="00BA301C"/>
    <w:rsid w:val="00BB28B8"/>
    <w:rsid w:val="00BD7B68"/>
    <w:rsid w:val="00BE0F0A"/>
    <w:rsid w:val="00C174AD"/>
    <w:rsid w:val="00CC4908"/>
    <w:rsid w:val="00D007E0"/>
    <w:rsid w:val="00D14A72"/>
    <w:rsid w:val="00D22DF0"/>
    <w:rsid w:val="00E46B21"/>
    <w:rsid w:val="00E803C4"/>
    <w:rsid w:val="00ED1189"/>
    <w:rsid w:val="00F24B85"/>
    <w:rsid w:val="00F458EF"/>
    <w:rsid w:val="391565B5"/>
    <w:rsid w:val="3C7D6324"/>
    <w:rsid w:val="523823B2"/>
    <w:rsid w:val="5D4F2EB9"/>
    <w:rsid w:val="70C737AA"/>
    <w:rsid w:val="71463575"/>
    <w:rsid w:val="76E20C01"/>
    <w:rsid w:val="7F20743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paragraph" w:styleId="2">
    <w:name w:val="heading 2"/>
    <w:basedOn w:val="1"/>
    <w:link w:val="8"/>
    <w:autoRedefine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autoRedefine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6">
    <w:name w:val="No Spacing Char"/>
    <w:basedOn w:val="3"/>
    <w:link w:val="7"/>
    <w:qFormat/>
    <w:locked/>
    <w:uiPriority w:val="1"/>
    <w:rPr>
      <w:lang w:val="en-US"/>
    </w:rPr>
  </w:style>
  <w:style w:type="paragraph" w:styleId="7">
    <w:name w:val="No Spacing"/>
    <w:link w:val="6"/>
    <w:qFormat/>
    <w:uiPriority w:val="1"/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8">
    <w:name w:val="Heading 2 Char"/>
    <w:basedOn w:val="3"/>
    <w:link w:val="2"/>
    <w:autoRedefine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customStyle="1" w:styleId="9">
    <w:name w:val="podnaslovpropisa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Deftones</Company>
  <Pages>1</Pages>
  <Words>266</Words>
  <Characters>1521</Characters>
  <Lines>12</Lines>
  <Paragraphs>3</Paragraphs>
  <TotalTime>1</TotalTime>
  <ScaleCrop>false</ScaleCrop>
  <LinksUpToDate>false</LinksUpToDate>
  <CharactersWithSpaces>1784</CharactersWithSpaces>
  <Application>WPS Office_12.2.0.18586_F1E327BC-269C-435d-A152-05C5408002CA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2023-09-09T07:33:00Z</dcterms:created>
  <dc:creator>compp</dc:creator>
  <cp:lastModifiedBy>UNTZ EF 3</cp:lastModifiedBy>
  <cp:lastPrinted>2024-10-17T12:17:00Z</cp:lastPrinted>
  <dcterms:modified xsi:type="dcterms:W3CDTF">2024-10-17T12:17:04Z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2057-12.2.0.18586</vt:lpwstr>
  </property>
  <property fmtid="{D5CDD505-2E9C-101B-9397-08002B2CF9AE}" pid="3" name="ICV">
    <vt:lpwstr>735DEABFA84A437783EF57B9F1651101_13</vt:lpwstr>
  </property>
</Properties>
</file>