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5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1-1064-1-4.1/25</w:t>
      </w:r>
    </w:p>
    <w:p w14:paraId="60F0F387">
      <w:pPr>
        <w:pStyle w:val="5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21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.202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5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cs="Calibri"/>
          <w:sz w:val="24"/>
          <w:szCs w:val="24"/>
          <w:lang w:val="bs-Latn-BA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IV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asciiTheme="minorHAnsi" w:hAnsiTheme="minorHAnsi"/>
          <w:sz w:val="24"/>
          <w:szCs w:val="24"/>
          <w:lang w:val="bs-Latn-BA"/>
        </w:rPr>
        <w:t>č</w:t>
      </w:r>
      <w:r>
        <w:rPr>
          <w:rFonts w:hint="default" w:asciiTheme="minorHAnsi" w:hAnsiTheme="minorHAnsi"/>
          <w:sz w:val="24"/>
          <w:szCs w:val="24"/>
          <w:lang w:val="bs-Latn-BA"/>
        </w:rPr>
        <w:t>etvrt</w:t>
      </w:r>
      <w:r>
        <w:rPr>
          <w:rFonts w:asciiTheme="minorHAnsi" w:hAnsiTheme="minorHAnsi"/>
          <w:sz w:val="24"/>
          <w:szCs w:val="24"/>
        </w:rPr>
        <w:t>oj) red</w:t>
      </w:r>
      <w:r>
        <w:rPr>
          <w:rFonts w:hint="default" w:asciiTheme="minorHAnsi" w:hAnsiTheme="minorHAnsi"/>
          <w:sz w:val="24"/>
          <w:szCs w:val="24"/>
          <w:lang w:val="bs-Latn-BA"/>
        </w:rPr>
        <w:t>ov</w:t>
      </w:r>
      <w:r>
        <w:rPr>
          <w:rFonts w:asciiTheme="minorHAnsi" w:hAnsiTheme="minorHAnsi"/>
          <w:sz w:val="24"/>
          <w:szCs w:val="24"/>
        </w:rPr>
        <w:t xml:space="preserve">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21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02</w:t>
      </w:r>
      <w:r>
        <w:rPr>
          <w:rFonts w:asciiTheme="minorHAnsi" w:hAnsiTheme="minorHAnsi"/>
          <w:sz w:val="24"/>
          <w:szCs w:val="24"/>
        </w:rPr>
        <w:t>.202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>izmjene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b/>
          <w:bCs/>
          <w:sz w:val="24"/>
          <w:szCs w:val="24"/>
        </w:rPr>
        <w:t xml:space="preserve">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</w:t>
      </w:r>
      <w:r>
        <w:rPr>
          <w:rFonts w:hint="default" w:asciiTheme="minorHAnsi" w:hAnsiTheme="minorHAnsi"/>
          <w:sz w:val="24"/>
          <w:szCs w:val="24"/>
          <w:lang w:val="bs-Latn-BA"/>
        </w:rPr>
        <w:t xml:space="preserve"> i dopune</w:t>
      </w:r>
      <w:r>
        <w:rPr>
          <w:rFonts w:asciiTheme="minorHAnsi" w:hAnsiTheme="minorHAnsi"/>
          <w:sz w:val="24"/>
          <w:szCs w:val="24"/>
        </w:rPr>
        <w:t xml:space="preserve"> 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27F8B2A4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  <w:r>
        <w:rPr>
          <w:rFonts w:asciiTheme="minorHAnsi" w:hAnsiTheme="minorHAnsi"/>
          <w:sz w:val="24"/>
          <w:szCs w:val="24"/>
        </w:rPr>
        <w:t>1 x Evidencija NNV-</w:t>
      </w:r>
      <w:r>
        <w:rPr>
          <w:rFonts w:hint="default" w:asciiTheme="minorHAnsi" w:hAnsiTheme="minorHAnsi"/>
          <w:sz w:val="24"/>
          <w:szCs w:val="24"/>
          <w:lang w:val="bs-Latn-BA"/>
        </w:rPr>
        <w:t>a</w:t>
      </w:r>
    </w:p>
    <w:p w14:paraId="16CE4807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Univerzitet u Tuzli</w:t>
      </w:r>
    </w:p>
    <w:p w14:paraId="6F4EC936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Tehnološki fakultet</w:t>
      </w:r>
    </w:p>
    <w:p w14:paraId="66BED531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Datum: </w:t>
      </w:r>
      <w:r>
        <w:rPr>
          <w:rFonts w:ascii="Times New Roman" w:hAnsi="Times New Roman"/>
          <w:b/>
          <w:sz w:val="24"/>
          <w:szCs w:val="24"/>
          <w:lang w:val="bs-Latn-BA"/>
        </w:rPr>
        <w:t>19.02.2025. godine</w:t>
      </w:r>
    </w:p>
    <w:p w14:paraId="74C2D55E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6445F1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2BF9A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1155AC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ZA LJETNI SEMESTAR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(SARADNICI)</w:t>
      </w:r>
    </w:p>
    <w:p w14:paraId="463748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6C45E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1757"/>
        <w:gridCol w:w="754"/>
        <w:gridCol w:w="2774"/>
        <w:gridCol w:w="1376"/>
        <w:gridCol w:w="2248"/>
        <w:gridCol w:w="1365"/>
        <w:gridCol w:w="2126"/>
      </w:tblGrid>
      <w:tr w14:paraId="56808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  <w:vMerge w:val="restart"/>
          </w:tcPr>
          <w:p w14:paraId="53C806F1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Nastavni predmet</w:t>
            </w:r>
          </w:p>
        </w:tc>
        <w:tc>
          <w:tcPr>
            <w:tcW w:w="1757" w:type="dxa"/>
            <w:vMerge w:val="restart"/>
          </w:tcPr>
          <w:p w14:paraId="09CCE042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Godina studija/ semestar</w:t>
            </w:r>
          </w:p>
        </w:tc>
        <w:tc>
          <w:tcPr>
            <w:tcW w:w="754" w:type="dxa"/>
            <w:vMerge w:val="restart"/>
          </w:tcPr>
          <w:p w14:paraId="02B28BAA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Fond sati</w:t>
            </w:r>
          </w:p>
        </w:tc>
        <w:tc>
          <w:tcPr>
            <w:tcW w:w="4150" w:type="dxa"/>
            <w:gridSpan w:val="2"/>
          </w:tcPr>
          <w:p w14:paraId="665D3F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3613" w:type="dxa"/>
            <w:gridSpan w:val="2"/>
          </w:tcPr>
          <w:p w14:paraId="65D279E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2126" w:type="dxa"/>
          </w:tcPr>
          <w:p w14:paraId="222DAA8E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Napomena</w:t>
            </w:r>
          </w:p>
          <w:p w14:paraId="03C400C7">
            <w:pPr>
              <w:spacing w:after="0" w:line="240" w:lineRule="auto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lang w:val="bs-Latn-BA"/>
              </w:rPr>
              <w:t>(razlog izmjene)</w:t>
            </w:r>
          </w:p>
        </w:tc>
      </w:tr>
      <w:tr w14:paraId="7F66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  <w:vMerge w:val="continue"/>
          </w:tcPr>
          <w:p w14:paraId="4EA8A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1757" w:type="dxa"/>
            <w:vMerge w:val="continue"/>
          </w:tcPr>
          <w:p w14:paraId="0D714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754" w:type="dxa"/>
            <w:vMerge w:val="continue"/>
          </w:tcPr>
          <w:p w14:paraId="01074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  <w:tc>
          <w:tcPr>
            <w:tcW w:w="2774" w:type="dxa"/>
          </w:tcPr>
          <w:p w14:paraId="2F41CE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376" w:type="dxa"/>
          </w:tcPr>
          <w:p w14:paraId="5F2848E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Broj održanih sati</w:t>
            </w:r>
          </w:p>
        </w:tc>
        <w:tc>
          <w:tcPr>
            <w:tcW w:w="2248" w:type="dxa"/>
          </w:tcPr>
          <w:p w14:paraId="31722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saradnik</w:t>
            </w:r>
          </w:p>
        </w:tc>
        <w:tc>
          <w:tcPr>
            <w:tcW w:w="1365" w:type="dxa"/>
          </w:tcPr>
          <w:p w14:paraId="6AE3B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126" w:type="dxa"/>
          </w:tcPr>
          <w:p w14:paraId="47ADF0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</w:tc>
      </w:tr>
      <w:tr w14:paraId="7711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2216" w:type="dxa"/>
          </w:tcPr>
          <w:p w14:paraId="43BC16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Elektrohemijski procesi i proizvodi </w:t>
            </w:r>
          </w:p>
        </w:tc>
        <w:tc>
          <w:tcPr>
            <w:tcW w:w="1757" w:type="dxa"/>
          </w:tcPr>
          <w:p w14:paraId="75CB7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IV/VIII</w:t>
            </w:r>
          </w:p>
        </w:tc>
        <w:tc>
          <w:tcPr>
            <w:tcW w:w="754" w:type="dxa"/>
          </w:tcPr>
          <w:p w14:paraId="50DEB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14:paraId="7FA93A76">
            <w:pP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Dr. sci. Ema Obralić,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docent</w:t>
            </w:r>
          </w:p>
          <w:p w14:paraId="5324A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Adnan Hasanhodžić, MA, stručnjak iz prakse</w:t>
            </w:r>
          </w:p>
        </w:tc>
        <w:tc>
          <w:tcPr>
            <w:tcW w:w="1376" w:type="dxa"/>
          </w:tcPr>
          <w:p w14:paraId="0595C1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  <w:p w14:paraId="73BC6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1E6EA4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248" w:type="dxa"/>
          </w:tcPr>
          <w:p w14:paraId="7D0D73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Šejla Mešanović, asistent</w:t>
            </w:r>
          </w:p>
        </w:tc>
        <w:tc>
          <w:tcPr>
            <w:tcW w:w="1365" w:type="dxa"/>
          </w:tcPr>
          <w:p w14:paraId="380EBC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26" w:type="dxa"/>
          </w:tcPr>
          <w:p w14:paraId="79825B24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Preraspodjela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sati na UNO</w:t>
            </w:r>
          </w:p>
        </w:tc>
      </w:tr>
      <w:tr w14:paraId="3778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</w:tcPr>
          <w:p w14:paraId="4B722B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Elektrohemija(PMF)</w:t>
            </w:r>
          </w:p>
        </w:tc>
        <w:tc>
          <w:tcPr>
            <w:tcW w:w="1757" w:type="dxa"/>
          </w:tcPr>
          <w:p w14:paraId="05B9CC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III/VI</w:t>
            </w:r>
          </w:p>
        </w:tc>
        <w:tc>
          <w:tcPr>
            <w:tcW w:w="754" w:type="dxa"/>
          </w:tcPr>
          <w:p w14:paraId="265B8C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14:paraId="2A590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Dr. sci. Ema Obralić,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docent</w:t>
            </w:r>
          </w:p>
          <w:p w14:paraId="26F2C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Adnan Hasanhodžić, MA, stručnjak iz prakse</w:t>
            </w:r>
          </w:p>
        </w:tc>
        <w:tc>
          <w:tcPr>
            <w:tcW w:w="1376" w:type="dxa"/>
          </w:tcPr>
          <w:p w14:paraId="52EC1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  <w:p w14:paraId="1472AA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3036A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248" w:type="dxa"/>
          </w:tcPr>
          <w:p w14:paraId="79837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Dr.sci Melisa Ahmetović,viši asistent</w:t>
            </w:r>
          </w:p>
        </w:tc>
        <w:tc>
          <w:tcPr>
            <w:tcW w:w="1365" w:type="dxa"/>
          </w:tcPr>
          <w:p w14:paraId="0AF8B1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26" w:type="dxa"/>
          </w:tcPr>
          <w:p w14:paraId="748EF2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Preraspodjela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sati na UNO</w:t>
            </w:r>
          </w:p>
        </w:tc>
      </w:tr>
      <w:tr w14:paraId="09857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</w:tcPr>
          <w:p w14:paraId="0E75B3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Korozija i zaštita materijala (HIM+ZNR)</w:t>
            </w:r>
          </w:p>
        </w:tc>
        <w:tc>
          <w:tcPr>
            <w:tcW w:w="1757" w:type="dxa"/>
          </w:tcPr>
          <w:p w14:paraId="253EE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III/VI</w:t>
            </w:r>
          </w:p>
        </w:tc>
        <w:tc>
          <w:tcPr>
            <w:tcW w:w="754" w:type="dxa"/>
          </w:tcPr>
          <w:p w14:paraId="6B07F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14:paraId="35DAA5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Dr.sci Melisa Ahmetović,viši asistent</w:t>
            </w:r>
          </w:p>
        </w:tc>
        <w:tc>
          <w:tcPr>
            <w:tcW w:w="1376" w:type="dxa"/>
          </w:tcPr>
          <w:p w14:paraId="25164B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248" w:type="dxa"/>
          </w:tcPr>
          <w:p w14:paraId="422FF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Šejla Mešanović, asistent</w:t>
            </w:r>
          </w:p>
          <w:p w14:paraId="7C3415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Adnan Hasanhodžić, MA, stručnjak iz prakse</w:t>
            </w:r>
          </w:p>
        </w:tc>
        <w:tc>
          <w:tcPr>
            <w:tcW w:w="1365" w:type="dxa"/>
          </w:tcPr>
          <w:p w14:paraId="2EAB1D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  <w:p w14:paraId="59BAB9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29B3C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46419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26" w:type="dxa"/>
          </w:tcPr>
          <w:p w14:paraId="171EB5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Preraspodjela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sati na UNO</w:t>
            </w:r>
          </w:p>
        </w:tc>
      </w:tr>
      <w:tr w14:paraId="1AE6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6" w:type="dxa"/>
          </w:tcPr>
          <w:p w14:paraId="1F747F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Fizikalna hemija II (FMF)</w:t>
            </w:r>
          </w:p>
        </w:tc>
        <w:tc>
          <w:tcPr>
            <w:tcW w:w="1757" w:type="dxa"/>
          </w:tcPr>
          <w:p w14:paraId="505F31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II/IV</w:t>
            </w:r>
          </w:p>
        </w:tc>
        <w:tc>
          <w:tcPr>
            <w:tcW w:w="754" w:type="dxa"/>
          </w:tcPr>
          <w:p w14:paraId="690273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14:paraId="03CDF2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Dr.sci Melisa Ahmetović,viši asistent</w:t>
            </w:r>
          </w:p>
          <w:p w14:paraId="601CA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Almedin Mujanović, MA</w:t>
            </w:r>
          </w:p>
        </w:tc>
        <w:tc>
          <w:tcPr>
            <w:tcW w:w="1376" w:type="dxa"/>
          </w:tcPr>
          <w:p w14:paraId="186AA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6</w:t>
            </w:r>
          </w:p>
          <w:p w14:paraId="36256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461EF3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187271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248" w:type="dxa"/>
          </w:tcPr>
          <w:p w14:paraId="73954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Dr.sci Melisa Ahmetović,viši asistent</w:t>
            </w:r>
          </w:p>
          <w:p w14:paraId="1A7FF0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Šejla Mešanović, asistent</w:t>
            </w:r>
          </w:p>
        </w:tc>
        <w:tc>
          <w:tcPr>
            <w:tcW w:w="1365" w:type="dxa"/>
          </w:tcPr>
          <w:p w14:paraId="300193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6</w:t>
            </w:r>
          </w:p>
          <w:p w14:paraId="1C1787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76818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435EB4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126" w:type="dxa"/>
          </w:tcPr>
          <w:p w14:paraId="20B1E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Preraspodjela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sati na UNO</w:t>
            </w:r>
          </w:p>
        </w:tc>
      </w:tr>
      <w:tr w14:paraId="05C73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216" w:type="dxa"/>
          </w:tcPr>
          <w:p w14:paraId="18F7A3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Radiohemija </w:t>
            </w:r>
          </w:p>
        </w:tc>
        <w:tc>
          <w:tcPr>
            <w:tcW w:w="1757" w:type="dxa"/>
          </w:tcPr>
          <w:p w14:paraId="7A98E0D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III/IV</w:t>
            </w:r>
          </w:p>
        </w:tc>
        <w:tc>
          <w:tcPr>
            <w:tcW w:w="754" w:type="dxa"/>
          </w:tcPr>
          <w:p w14:paraId="1F1AE5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14:paraId="416517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Almedin Mujanović, MA, asistent</w:t>
            </w:r>
          </w:p>
        </w:tc>
        <w:tc>
          <w:tcPr>
            <w:tcW w:w="1376" w:type="dxa"/>
          </w:tcPr>
          <w:p w14:paraId="2CB016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248" w:type="dxa"/>
          </w:tcPr>
          <w:p w14:paraId="16063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Jasmina Siočić</w:t>
            </w: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, asistent</w:t>
            </w:r>
          </w:p>
        </w:tc>
        <w:tc>
          <w:tcPr>
            <w:tcW w:w="1365" w:type="dxa"/>
          </w:tcPr>
          <w:p w14:paraId="68F40F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126" w:type="dxa"/>
          </w:tcPr>
          <w:p w14:paraId="003868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Preraspodjela 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sati na UNO</w:t>
            </w:r>
          </w:p>
        </w:tc>
      </w:tr>
    </w:tbl>
    <w:p w14:paraId="4BA1EF3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F27618F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Dekan</w:t>
      </w:r>
    </w:p>
    <w:p w14:paraId="07A64A11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__________________________</w:t>
      </w:r>
    </w:p>
    <w:p w14:paraId="3EE8BB8E">
      <w:pPr>
        <w:spacing w:after="0" w:line="240" w:lineRule="auto"/>
        <w:jc w:val="both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Dr.sc.Edisa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 xml:space="preserve">Dr.sc. </w:t>
      </w:r>
      <w:bookmarkStart w:id="0" w:name="_GoBack"/>
      <w:bookmarkEnd w:id="0"/>
      <w:r>
        <w:rPr>
          <w:rFonts w:hint="default" w:ascii="Times New Roman" w:hAnsi="Times New Roman"/>
          <w:sz w:val="24"/>
          <w:szCs w:val="24"/>
          <w:lang w:val="bs-Latn-BA"/>
        </w:rPr>
        <w:t>Sead Ćatić, red.prof.</w:t>
      </w:r>
    </w:p>
    <w:p w14:paraId="5A33B101"/>
    <w:sectPr>
      <w:pgSz w:w="15840" w:h="12240" w:orient="landscape"/>
      <w:pgMar w:top="720" w:right="720" w:bottom="720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C16C0"/>
    <w:rsid w:val="6A5C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2025-02-25T08:04:00Z</dcterms:created>
  <dc:creator>Korisnik</dc:creator>
  <cp:lastModifiedBy>Korisnik</cp:lastModifiedBy>
  <cp:lastPrinted>2025-02-25T08:15:03Z</cp:lastPrinted>
  <dcterms:modified xsi:type="dcterms:W3CDTF">2025-02-25T08:15:28Z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70E64A611C94471A90C113F5E679CA75_11</vt:lpwstr>
  </property>
</Properties>
</file>