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10749">
      <w:pPr>
        <w:pStyle w:val="4"/>
        <w:keepLines w:val="0"/>
        <w:pageBreakBefore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UNIVERZITET U TUZLI</w:t>
      </w:r>
    </w:p>
    <w:p w14:paraId="2DCF015F">
      <w:pPr>
        <w:pStyle w:val="4"/>
        <w:keepLines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Filozofski fakultet </w:t>
      </w:r>
    </w:p>
    <w:p w14:paraId="78A0923F">
      <w:pPr>
        <w:pStyle w:val="2"/>
        <w:keepLines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Broj:02/5-1-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  <w:lang w:val="bs-Latn-BA"/>
        </w:rPr>
        <w:t>3331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-1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  <w:lang w:val="bs-Latn-BA"/>
        </w:rPr>
        <w:t>.7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/26 </w:t>
      </w:r>
    </w:p>
    <w:p w14:paraId="0AEA54B8">
      <w:pPr>
        <w:pStyle w:val="4"/>
        <w:keepLines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Tuzla,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  <w:lang w:val="bs-Latn-BA"/>
        </w:rPr>
        <w:t>27.04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.2026. godine </w:t>
      </w:r>
    </w:p>
    <w:p w14:paraId="1B00DA8C">
      <w:pPr>
        <w:pStyle w:val="4"/>
        <w:keepLines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 w14:paraId="67885561">
      <w:pPr>
        <w:pStyle w:val="4"/>
        <w:keepLines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2"/>
          <w:szCs w:val="22"/>
        </w:rPr>
      </w:pPr>
    </w:p>
    <w:p w14:paraId="0CCA4931">
      <w:pPr>
        <w:pStyle w:val="10"/>
        <w:spacing w:before="0"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prečišćeni tekst broj: 03-5695-1-2/23 od 18.10.2023. godine i Odluke o izmjenama i dopunama Statuta JU Univerzitet u Tuzli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trike w:val="0"/>
          <w:dstrike w:val="0"/>
          <w:sz w:val="22"/>
          <w:szCs w:val="22"/>
        </w:rPr>
        <w:t>prečišćeni tekst broj; 03-3905-1-1/24 od 09.07.2024.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godine Naučno–nastavno vijeće Filozofskog fakulteta Univerziteta u Tuzli na sjednici održanoj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  <w:lang w:val="bs-Latn-BA"/>
        </w:rPr>
        <w:t>27.04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.2026. godine, utvrdilo je</w:t>
      </w:r>
    </w:p>
    <w:p w14:paraId="27DA0BED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  <w:lang w:val="en-US"/>
        </w:rPr>
      </w:pPr>
    </w:p>
    <w:p w14:paraId="1F8C65D6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P R I J  E D L O G</w:t>
      </w:r>
    </w:p>
    <w:p w14:paraId="1B5A9069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2BA421F0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izmjena i dopuna plana realizacije nastave za studijski program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prvog</w:t>
      </w:r>
      <w:r>
        <w:rPr>
          <w:rFonts w:hint="default" w:ascii="Times New Roman" w:hAnsi="Times New Roman" w:cs="Times New Roman"/>
          <w:sz w:val="22"/>
          <w:szCs w:val="22"/>
        </w:rPr>
        <w:t xml:space="preserve"> ciklusa studija u akademskoj 2025/2026. godini</w:t>
      </w:r>
    </w:p>
    <w:p w14:paraId="7D3D7652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7451240A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18959200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</w:t>
      </w:r>
    </w:p>
    <w:p w14:paraId="09E7084C">
      <w:pPr>
        <w:pStyle w:val="10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Utvrđuje se Prijedlog izmjena i dopuna plana realizacije nastave za studijski 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program </w:t>
      </w:r>
      <w:r>
        <w:rPr>
          <w:rFonts w:hint="default" w:ascii="Times New Roman" w:hAnsi="Times New Roman" w:cs="Times New Roman"/>
          <w:b w:val="0"/>
          <w:sz w:val="22"/>
          <w:szCs w:val="22"/>
          <w:lang w:val="bs-Latn-BA"/>
        </w:rPr>
        <w:t>prvog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 ciklusa studija </w:t>
      </w:r>
      <w:r>
        <w:rPr>
          <w:rFonts w:hint="default" w:ascii="Times New Roman" w:hAnsi="Times New Roman" w:cs="Times New Roman"/>
          <w:b w:val="0"/>
          <w:sz w:val="22"/>
          <w:szCs w:val="22"/>
          <w:lang w:val="bs-Latn-BA"/>
        </w:rPr>
        <w:t>Pedagogija</w:t>
      </w:r>
      <w:r>
        <w:rPr>
          <w:rFonts w:hint="default" w:ascii="Times New Roman" w:hAnsi="Times New Roman" w:eastAsia="Times New Roman" w:cs="Times New Roman"/>
          <w:b w:val="0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u </w:t>
      </w:r>
      <w:r>
        <w:rPr>
          <w:rFonts w:hint="default" w:ascii="Times New Roman" w:hAnsi="Times New Roman" w:cs="Times New Roman"/>
          <w:sz w:val="22"/>
          <w:szCs w:val="22"/>
        </w:rPr>
        <w:t>akademskoj 2025/2026. godini.</w:t>
      </w:r>
    </w:p>
    <w:p w14:paraId="74961940">
      <w:pPr>
        <w:spacing w:before="0" w:after="0" w:line="240" w:lineRule="auto"/>
        <w:ind w:left="72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6716DE1E">
      <w:pPr>
        <w:spacing w:before="0" w:after="0" w:line="240" w:lineRule="auto"/>
        <w:ind w:left="72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62EBDD96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</w:t>
      </w:r>
    </w:p>
    <w:p w14:paraId="19C085AA">
      <w:pPr>
        <w:pStyle w:val="10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Sastavni dio ovog prijedloga je tabelarni pregled izmjena i dopuna plana realizacije nastave za navedeni studijski program.</w:t>
      </w:r>
    </w:p>
    <w:p w14:paraId="33C91776">
      <w:pPr>
        <w:pStyle w:val="10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32732614">
      <w:pPr>
        <w:pStyle w:val="10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164966BB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III</w:t>
      </w:r>
    </w:p>
    <w:p w14:paraId="0520327F">
      <w:pPr>
        <w:pStyle w:val="10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Prijedlog se dostavlja Senatu Univerziteta na daljnji postupak.</w:t>
      </w:r>
    </w:p>
    <w:p w14:paraId="2BAF45D4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  <w:lang w:val="en-US"/>
        </w:rPr>
      </w:pPr>
    </w:p>
    <w:p w14:paraId="53204E57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  <w:lang w:val="en-US"/>
        </w:rPr>
      </w:pPr>
    </w:p>
    <w:p w14:paraId="3F64E061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Dostaviti:</w:t>
      </w:r>
    </w:p>
    <w:p w14:paraId="3440F353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1x Senat Univerziteta</w:t>
      </w:r>
    </w:p>
    <w:p w14:paraId="23C40210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1x Ured za nastavu i studentska pitanja</w:t>
      </w:r>
    </w:p>
    <w:p w14:paraId="336B8439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1x Evidencija NNV-a</w:t>
      </w:r>
    </w:p>
    <w:p w14:paraId="1E2D8218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  <w:lang w:val="en-US"/>
        </w:rPr>
      </w:pPr>
    </w:p>
    <w:p w14:paraId="31669350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ab/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sz w:val="22"/>
          <w:szCs w:val="22"/>
          <w:lang w:val="bs-Latn-BA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 </w:t>
      </w:r>
      <w:r>
        <w:rPr>
          <w:rFonts w:hint="default" w:ascii="Times New Roman" w:hAnsi="Times New Roman" w:cs="Times New Roman"/>
          <w:b w:val="0"/>
          <w:sz w:val="22"/>
          <w:szCs w:val="22"/>
        </w:rPr>
        <w:t>Predsjedavajući NNV</w:t>
      </w:r>
    </w:p>
    <w:p w14:paraId="78BDA840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</w:p>
    <w:p w14:paraId="54A7B11B">
      <w:pPr>
        <w:pStyle w:val="10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2"/>
          <w:szCs w:val="22"/>
          <w:lang w:val="en-US"/>
        </w:rPr>
      </w:pPr>
    </w:p>
    <w:p w14:paraId="17551F2F">
      <w:pPr>
        <w:pStyle w:val="10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Times New Roman" w:cs="Times New Roman"/>
          <w:sz w:val="22"/>
          <w:szCs w:val="22"/>
          <w:lang w:val="bs-Latn-BA"/>
        </w:rPr>
        <w:t xml:space="preserve">                                          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  </w:t>
      </w:r>
      <w:r>
        <w:rPr>
          <w:rFonts w:hint="default" w:ascii="Times New Roman" w:hAnsi="Times New Roman" w:eastAsia="Times New Roman" w:cs="Times New Roman"/>
          <w:sz w:val="22"/>
          <w:szCs w:val="22"/>
          <w:lang w:val="bs-Latn-BA"/>
        </w:rPr>
        <w:t>d</w:t>
      </w:r>
      <w:r>
        <w:rPr>
          <w:rFonts w:hint="default" w:ascii="Times New Roman" w:hAnsi="Times New Roman" w:cs="Times New Roman"/>
          <w:sz w:val="22"/>
          <w:szCs w:val="22"/>
        </w:rPr>
        <w:t>r. sc. Sead Nazibegović, red. prof</w:t>
      </w:r>
      <w:bookmarkStart w:id="0" w:name="_GoBack"/>
      <w:bookmarkEnd w:id="0"/>
    </w:p>
    <w:p w14:paraId="10216EE1">
      <w:pPr>
        <w:rPr>
          <w:b/>
          <w:bCs/>
          <w:sz w:val="22"/>
          <w:szCs w:val="22"/>
          <w:lang w:val="hr-HR"/>
        </w:rPr>
      </w:pPr>
    </w:p>
    <w:p w14:paraId="671D9525">
      <w:pPr>
        <w:rPr>
          <w:b/>
          <w:bCs/>
          <w:sz w:val="22"/>
          <w:szCs w:val="22"/>
          <w:lang w:val="hr-HR"/>
        </w:rPr>
      </w:pPr>
    </w:p>
    <w:p w14:paraId="093D52AE">
      <w:pPr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>UNIVERZITET U TUZLI</w:t>
      </w:r>
    </w:p>
    <w:p w14:paraId="10998EBE">
      <w:pPr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>FILOZOFSKI FAKULTET</w:t>
      </w:r>
    </w:p>
    <w:p w14:paraId="6E05C4F8">
      <w:pPr>
        <w:rPr>
          <w:b/>
          <w:bCs/>
          <w:sz w:val="22"/>
          <w:szCs w:val="22"/>
        </w:rPr>
      </w:pPr>
    </w:p>
    <w:p w14:paraId="6E6255E7">
      <w:pPr>
        <w:rPr>
          <w:sz w:val="22"/>
          <w:szCs w:val="22"/>
          <w:lang w:val="hr-HR"/>
        </w:rPr>
      </w:pPr>
    </w:p>
    <w:p w14:paraId="4D8669D7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PRIJEDLOG IZMJENA I DOPUNA PLANA POKRIVENOSTI NASTAVE NA I CIKLUSU STUDIJA ZA RAZMATRANJE NA NAUČNO-NASTAVNOM VIJEĆU FILOZOFSKOG FAKULTETA 27.4.2026. GODINE</w:t>
      </w:r>
    </w:p>
    <w:p w14:paraId="38973EBD">
      <w:pPr>
        <w:rPr>
          <w:b/>
          <w:sz w:val="22"/>
          <w:szCs w:val="22"/>
        </w:rPr>
      </w:pPr>
    </w:p>
    <w:p w14:paraId="1D4EA623">
      <w:pPr>
        <w:rPr>
          <w:b/>
          <w:sz w:val="22"/>
          <w:szCs w:val="22"/>
        </w:rPr>
      </w:pPr>
      <w:r>
        <w:rPr>
          <w:b/>
          <w:sz w:val="22"/>
          <w:szCs w:val="22"/>
        </w:rPr>
        <w:t>STUDIJSKI PROGRAM PEDAGOGIJA</w:t>
      </w:r>
    </w:p>
    <w:p w14:paraId="6D485F82">
      <w:pPr>
        <w:rPr>
          <w:sz w:val="22"/>
          <w:szCs w:val="22"/>
        </w:rPr>
      </w:pPr>
    </w:p>
    <w:p w14:paraId="789F5CE9">
      <w:pPr>
        <w:rPr>
          <w:b/>
          <w:sz w:val="22"/>
          <w:szCs w:val="22"/>
          <w:lang w:val="bs-Latn-BA"/>
        </w:rPr>
      </w:pPr>
    </w:p>
    <w:tbl>
      <w:tblPr>
        <w:tblStyle w:val="6"/>
        <w:tblW w:w="14775" w:type="dxa"/>
        <w:jc w:val="center"/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982"/>
        <w:gridCol w:w="1208"/>
        <w:gridCol w:w="844"/>
        <w:gridCol w:w="2557"/>
        <w:gridCol w:w="1327"/>
        <w:gridCol w:w="2456"/>
        <w:gridCol w:w="1108"/>
        <w:gridCol w:w="2293"/>
      </w:tblGrid>
      <w:tr w14:paraId="62B32A1A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298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BC51C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 predmet</w:t>
            </w:r>
          </w:p>
        </w:tc>
        <w:tc>
          <w:tcPr>
            <w:tcW w:w="120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991D6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Godina studija/ semestar</w:t>
            </w:r>
          </w:p>
        </w:tc>
        <w:tc>
          <w:tcPr>
            <w:tcW w:w="84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08B18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Fond sati</w:t>
            </w:r>
          </w:p>
        </w:tc>
        <w:tc>
          <w:tcPr>
            <w:tcW w:w="38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9091F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Prethodna pokrivenost nastave</w:t>
            </w:r>
          </w:p>
        </w:tc>
        <w:tc>
          <w:tcPr>
            <w:tcW w:w="35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3B9FF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Izmjene pokrivenosti nastave</w:t>
            </w:r>
          </w:p>
        </w:tc>
        <w:tc>
          <w:tcPr>
            <w:tcW w:w="229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B74C9A1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</w:p>
          <w:p w14:paraId="5A680BD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49B15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Napomena</w:t>
            </w:r>
          </w:p>
          <w:p w14:paraId="2C981D9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(razlog izmjene)</w:t>
            </w:r>
          </w:p>
        </w:tc>
      </w:tr>
      <w:tr w14:paraId="139CEE68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20" w:hRule="atLeast"/>
          <w:jc w:val="center"/>
        </w:trPr>
        <w:tc>
          <w:tcPr>
            <w:tcW w:w="298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630CE7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2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F2AB26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9C913E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5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7CD974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AF207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održanih sati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7E443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1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0C90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planiranih sati</w:t>
            </w:r>
          </w:p>
        </w:tc>
        <w:tc>
          <w:tcPr>
            <w:tcW w:w="229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FF5642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14:paraId="6FBA9C1A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672C9C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Metodika nastavnog rada II (vježbe)</w:t>
            </w:r>
          </w:p>
        </w:tc>
        <w:tc>
          <w:tcPr>
            <w:tcW w:w="1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CB2868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 / VIII</w:t>
            </w:r>
          </w:p>
        </w:tc>
        <w:tc>
          <w:tcPr>
            <w:tcW w:w="8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7E05A6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3 2 0</w:t>
            </w:r>
          </w:p>
        </w:tc>
        <w:tc>
          <w:tcPr>
            <w:tcW w:w="25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82EA91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nepokriveno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11A7DE6">
            <w:pPr>
              <w:widowControl w:val="0"/>
              <w:rPr>
                <w:sz w:val="22"/>
                <w:szCs w:val="22"/>
              </w:rPr>
            </w:pPr>
          </w:p>
          <w:p w14:paraId="505CBB84">
            <w:pPr>
              <w:widowControl w:val="0"/>
              <w:rPr>
                <w:sz w:val="22"/>
                <w:szCs w:val="22"/>
              </w:rPr>
            </w:pPr>
          </w:p>
          <w:p w14:paraId="1092A46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4BAAB8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Alis Begić, stručnjak iz prakse</w:t>
            </w:r>
          </w:p>
        </w:tc>
        <w:tc>
          <w:tcPr>
            <w:tcW w:w="1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8537A9D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6593BCB0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26CCDFC3">
      <w:pPr>
        <w:rPr>
          <w:rFonts w:eastAsiaTheme="minorEastAsia"/>
          <w:b/>
          <w:sz w:val="22"/>
          <w:szCs w:val="22"/>
          <w:lang w:eastAsia="zh-CN"/>
        </w:rPr>
      </w:pPr>
    </w:p>
    <w:p w14:paraId="4CF30385">
      <w:pPr>
        <w:rPr>
          <w:rFonts w:eastAsiaTheme="minorEastAsia"/>
          <w:b/>
          <w:sz w:val="22"/>
          <w:szCs w:val="22"/>
          <w:lang w:eastAsia="zh-CN"/>
        </w:rPr>
      </w:pPr>
    </w:p>
    <w:p w14:paraId="64E670BE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Prodekan za nastavu i studentska pitanja iz reda društvenih nauka</w:t>
      </w:r>
    </w:p>
    <w:p w14:paraId="46A17E6F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Dr.sc. Elvis Vardo, vanredni profesor</w:t>
      </w:r>
    </w:p>
    <w:p w14:paraId="3F2C52DC">
      <w:pPr>
        <w:rPr>
          <w:rFonts w:eastAsiaTheme="minorEastAsia"/>
          <w:sz w:val="22"/>
          <w:szCs w:val="22"/>
          <w:lang w:val="bs-Latn-BA" w:eastAsia="zh-CN"/>
        </w:rPr>
      </w:pPr>
    </w:p>
    <w:p w14:paraId="2C1CCF5A">
      <w:pPr>
        <w:rPr>
          <w:rFonts w:eastAsiaTheme="minorEastAsia"/>
          <w:sz w:val="22"/>
          <w:szCs w:val="22"/>
          <w:lang w:val="bs-Latn-BA" w:eastAsia="zh-CN"/>
        </w:rPr>
      </w:pPr>
    </w:p>
    <w:p w14:paraId="3D9A9A85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Prodekan za nastavu i studentska pitanja iz reda humanističkih nauka</w:t>
      </w:r>
    </w:p>
    <w:p w14:paraId="1A8602A6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Dr.sc. Selma Kešetović, vanredni profesor</w:t>
      </w:r>
    </w:p>
    <w:p w14:paraId="24C865B5">
      <w:pPr>
        <w:rPr>
          <w:rFonts w:eastAsiaTheme="minorEastAsia"/>
          <w:sz w:val="22"/>
          <w:szCs w:val="22"/>
          <w:lang w:val="bs-Latn-BA" w:eastAsia="zh-CN"/>
        </w:rPr>
      </w:pPr>
    </w:p>
    <w:p w14:paraId="33782EFF">
      <w:pPr>
        <w:rPr>
          <w:rFonts w:eastAsiaTheme="minorEastAsia"/>
          <w:sz w:val="22"/>
          <w:szCs w:val="22"/>
          <w:lang w:val="bs-Latn-BA" w:eastAsia="zh-CN"/>
        </w:rPr>
      </w:pPr>
    </w:p>
    <w:p w14:paraId="2821FEEC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Dekan</w:t>
      </w:r>
    </w:p>
    <w:p w14:paraId="248E30CB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Dr.sc. Sead Nazibegović, redovni professor</w:t>
      </w:r>
    </w:p>
    <w:p w14:paraId="0967F82A">
      <w:pPr>
        <w:rPr>
          <w:rFonts w:eastAsiaTheme="minorEastAsia"/>
          <w:sz w:val="22"/>
          <w:szCs w:val="22"/>
          <w:lang w:val="bs-Latn-BA" w:eastAsia="zh-CN"/>
        </w:rPr>
      </w:pPr>
    </w:p>
    <w:p w14:paraId="04DCD953">
      <w:pPr>
        <w:rPr>
          <w:rFonts w:eastAsiaTheme="minorEastAsia"/>
          <w:sz w:val="22"/>
          <w:szCs w:val="22"/>
          <w:lang w:val="bs-Latn-BA" w:eastAsia="zh-CN"/>
        </w:rPr>
      </w:pPr>
    </w:p>
    <w:p w14:paraId="588B12C4">
      <w:pPr>
        <w:rPr>
          <w:rFonts w:eastAsiaTheme="minorEastAsia"/>
          <w:sz w:val="22"/>
          <w:szCs w:val="22"/>
          <w:lang w:val="bs-Latn-BA" w:eastAsia="zh-CN"/>
        </w:rPr>
      </w:pPr>
      <w:r>
        <w:rPr>
          <w:rFonts w:eastAsiaTheme="minorEastAsia"/>
          <w:sz w:val="22"/>
          <w:szCs w:val="22"/>
          <w:lang w:val="bs-Latn-BA" w:eastAsia="zh-CN"/>
        </w:rPr>
        <w:t>Datum podnošenja prijedloga: 27.4.2026.</w:t>
      </w:r>
    </w:p>
    <w:p w14:paraId="33B08475">
      <w:pPr>
        <w:rPr>
          <w:rFonts w:eastAsiaTheme="minorEastAsia"/>
          <w:b/>
          <w:sz w:val="22"/>
          <w:szCs w:val="22"/>
          <w:lang w:eastAsia="zh-CN"/>
        </w:rPr>
      </w:pPr>
    </w:p>
    <w:sectPr>
      <w:pgSz w:w="16838" w:h="11906" w:orient="landscape"/>
      <w:pgMar w:top="709" w:right="1418" w:bottom="1134" w:left="1418" w:header="0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9F0"/>
    <w:rsid w:val="00240412"/>
    <w:rsid w:val="003A216C"/>
    <w:rsid w:val="00414D93"/>
    <w:rsid w:val="004D5A9D"/>
    <w:rsid w:val="00653BC3"/>
    <w:rsid w:val="00772C97"/>
    <w:rsid w:val="00991610"/>
    <w:rsid w:val="00B46C07"/>
    <w:rsid w:val="00C345C7"/>
    <w:rsid w:val="00CD2DB7"/>
    <w:rsid w:val="00D206BA"/>
    <w:rsid w:val="00D449F0"/>
    <w:rsid w:val="00D53535"/>
    <w:rsid w:val="00DE6B3D"/>
    <w:rsid w:val="00EF166D"/>
    <w:rsid w:val="00F86ED2"/>
    <w:rsid w:val="00FC027E"/>
    <w:rsid w:val="35860647"/>
    <w:rsid w:val="73D6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0"/>
      <w:szCs w:val="20"/>
      <w:lang w:val="en-AU" w:eastAsia="en-US" w:bidi="ar-SA"/>
    </w:rPr>
  </w:style>
  <w:style w:type="paragraph" w:styleId="2">
    <w:name w:val="heading 1"/>
    <w:basedOn w:val="3"/>
    <w:next w:val="4"/>
    <w:qFormat/>
    <w:uiPriority w:val="6"/>
    <w:pPr>
      <w:numPr>
        <w:ilvl w:val="0"/>
        <w:numId w:val="0"/>
      </w:numPr>
      <w:spacing w:before="240" w:after="120"/>
      <w:outlineLvl w:val="0"/>
    </w:pPr>
    <w:rPr>
      <w:rFonts w:ascii="Liberation Serif" w:hAnsi="Liberation Serif" w:eastAsia="NSimSun" w:cs="Arial"/>
      <w:b/>
      <w:bCs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Heading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8">
    <w:name w:val="List"/>
    <w:basedOn w:val="4"/>
    <w:qFormat/>
    <w:uiPriority w:val="0"/>
    <w:rPr>
      <w:rFonts w:cs="Arial"/>
    </w:rPr>
  </w:style>
  <w:style w:type="paragraph" w:customStyle="1" w:styleId="9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0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734</Characters>
  <Lines>6</Lines>
  <Paragraphs>1</Paragraphs>
  <TotalTime>0</TotalTime>
  <ScaleCrop>false</ScaleCrop>
  <LinksUpToDate>false</LinksUpToDate>
  <CharactersWithSpaces>816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2026-04-27T07:41:00Z</dcterms:created>
  <dc:creator>EJK</dc:creator>
  <cp:lastModifiedBy>Melisa Kunosić</cp:lastModifiedBy>
  <dcterms:modified xsi:type="dcterms:W3CDTF">2026-04-28T07:28:57Z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TemplateDocerSaveRecord">
    <vt:lpwstr>eyJoZGlkIjoiZjhiNDdkYWU1YjU1ODBiOTI3ZTVmM2RlNjMzMGNkZWUifQ==</vt:lpwstr>
  </property>
  <property fmtid="{D5CDD505-2E9C-101B-9397-08002B2CF9AE}" pid="9" name="KSOProductBuildVer">
    <vt:lpwstr>1033-12.1.0.25862</vt:lpwstr>
  </property>
  <property fmtid="{D5CDD505-2E9C-101B-9397-08002B2CF9AE}" pid="10" name="ICV">
    <vt:lpwstr>A3D0F789DD1A43CCA361C45793E968B4_12</vt:lpwstr>
  </property>
</Properties>
</file>